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1F60" w14:textId="77777777" w:rsidR="00163517" w:rsidRPr="00163517" w:rsidRDefault="00163517" w:rsidP="00163517">
      <w:pPr>
        <w:rPr>
          <w:b/>
          <w:bCs/>
        </w:rPr>
      </w:pPr>
      <w:proofErr w:type="spellStart"/>
      <w:r w:rsidRPr="00163517">
        <w:rPr>
          <w:b/>
          <w:bCs/>
        </w:rPr>
        <w:t>anaFluent</w:t>
      </w:r>
      <w:proofErr w:type="spellEnd"/>
      <w:r w:rsidRPr="00163517">
        <w:rPr>
          <w:b/>
          <w:bCs/>
        </w:rPr>
        <w:t xml:space="preserve"> Creator Partner Agreement</w:t>
      </w:r>
    </w:p>
    <w:p w14:paraId="2637A076" w14:textId="0ACE294D" w:rsidR="00163517" w:rsidRPr="00163517" w:rsidRDefault="00163517" w:rsidP="00163517">
      <w:r w:rsidRPr="00163517">
        <w:t xml:space="preserve">This agreement is between </w:t>
      </w:r>
      <w:proofErr w:type="spellStart"/>
      <w:r w:rsidRPr="00163517">
        <w:rPr>
          <w:b/>
          <w:bCs/>
        </w:rPr>
        <w:t>anaFluent</w:t>
      </w:r>
      <w:proofErr w:type="spellEnd"/>
      <w:r w:rsidRPr="00163517">
        <w:t xml:space="preserve"> and </w:t>
      </w:r>
      <w:r w:rsidRPr="00CF03B2">
        <w:rPr>
          <w:b/>
          <w:bCs/>
          <w:highlight w:val="yellow"/>
        </w:rPr>
        <w:t>[Creator Name]</w:t>
      </w:r>
      <w:r w:rsidRPr="00163517">
        <w:t>.</w:t>
      </w:r>
    </w:p>
    <w:p w14:paraId="3F1388A3" w14:textId="77777777" w:rsidR="00163517" w:rsidRPr="00163517" w:rsidRDefault="00163517" w:rsidP="00163517">
      <w:r w:rsidRPr="00163517">
        <w:t>By accepting this agreement, the creator agrees to the terms below.</w:t>
      </w:r>
    </w:p>
    <w:p w14:paraId="6B6DB0C6" w14:textId="77777777" w:rsidR="00163517" w:rsidRPr="00163517" w:rsidRDefault="002D6B08" w:rsidP="00163517">
      <w:r>
        <w:pict w14:anchorId="2669F4F6">
          <v:rect id="_x0000_i1025" style="width:0;height:1.5pt" o:hralign="center" o:hrstd="t" o:hr="t" fillcolor="#a0a0a0" stroked="f"/>
        </w:pict>
      </w:r>
    </w:p>
    <w:p w14:paraId="6A239AC8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t>1. Deal Terms</w:t>
      </w:r>
    </w:p>
    <w:p w14:paraId="72F5D86C" w14:textId="77777777" w:rsidR="00163517" w:rsidRPr="00163517" w:rsidRDefault="00163517" w:rsidP="00163517">
      <w:r w:rsidRPr="00163517">
        <w:t>The creator will receive:</w:t>
      </w:r>
    </w:p>
    <w:p w14:paraId="5C7CAB68" w14:textId="68B7ED61" w:rsidR="00163517" w:rsidRPr="00163517" w:rsidRDefault="00163517" w:rsidP="00163517">
      <w:r w:rsidRPr="00163517">
        <w:rPr>
          <w:b/>
          <w:bCs/>
        </w:rPr>
        <w:t xml:space="preserve">Free </w:t>
      </w:r>
      <w:proofErr w:type="spellStart"/>
      <w:r w:rsidRPr="00163517">
        <w:rPr>
          <w:b/>
          <w:bCs/>
        </w:rPr>
        <w:t>anaFluent</w:t>
      </w:r>
      <w:proofErr w:type="spellEnd"/>
      <w:r w:rsidRPr="00163517">
        <w:rPr>
          <w:b/>
          <w:bCs/>
        </w:rPr>
        <w:t xml:space="preserve"> Premium Access:</w:t>
      </w:r>
      <w:r w:rsidRPr="00163517">
        <w:t xml:space="preserve"> 1 year</w:t>
      </w:r>
      <w:r w:rsidRPr="00163517">
        <w:br/>
      </w:r>
      <w:r w:rsidRPr="00163517">
        <w:rPr>
          <w:b/>
          <w:bCs/>
        </w:rPr>
        <w:t>Commission Rate:</w:t>
      </w:r>
      <w:r w:rsidRPr="00163517">
        <w:t xml:space="preserve"> </w:t>
      </w:r>
      <w:r w:rsidRPr="00CF03B2">
        <w:rPr>
          <w:highlight w:val="yellow"/>
        </w:rPr>
        <w:t>[25%]</w:t>
      </w:r>
      <w:r w:rsidRPr="00163517">
        <w:br/>
      </w:r>
      <w:r w:rsidRPr="00163517">
        <w:rPr>
          <w:b/>
          <w:bCs/>
        </w:rPr>
        <w:t>Commission Duration:</w:t>
      </w:r>
      <w:r w:rsidRPr="00163517">
        <w:t xml:space="preserve"> First 6 paid months of each referred subscriber</w:t>
      </w:r>
      <w:r w:rsidRPr="00163517">
        <w:br/>
      </w:r>
      <w:r w:rsidRPr="00163517">
        <w:rPr>
          <w:b/>
          <w:bCs/>
        </w:rPr>
        <w:t>Minimum Payout:</w:t>
      </w:r>
      <w:r w:rsidRPr="00163517">
        <w:t xml:space="preserve"> $50</w:t>
      </w:r>
      <w:r w:rsidRPr="00163517">
        <w:br/>
      </w:r>
      <w:r w:rsidRPr="00163517">
        <w:rPr>
          <w:b/>
          <w:bCs/>
        </w:rPr>
        <w:t>Payout Schedule:</w:t>
      </w:r>
      <w:r w:rsidRPr="00163517">
        <w:t xml:space="preserve"> Monthly</w:t>
      </w:r>
      <w:r w:rsidRPr="00163517">
        <w:br/>
      </w:r>
      <w:r w:rsidRPr="00163517">
        <w:rPr>
          <w:b/>
          <w:bCs/>
        </w:rPr>
        <w:t>Payout Method:</w:t>
      </w:r>
      <w:r w:rsidRPr="00163517">
        <w:t xml:space="preserve"> PayPal</w:t>
      </w:r>
      <w:r w:rsidR="00E841AA">
        <w:t>,</w:t>
      </w:r>
      <w:r w:rsidRPr="00163517">
        <w:t xml:space="preserve"> Wise, or another approved method</w:t>
      </w:r>
      <w:r w:rsidRPr="00163517">
        <w:br/>
      </w:r>
      <w:r w:rsidRPr="00163517">
        <w:rPr>
          <w:b/>
          <w:bCs/>
        </w:rPr>
        <w:t>Referral Link/Code:</w:t>
      </w:r>
      <w:r w:rsidRPr="00163517">
        <w:t xml:space="preserve"> Provided by </w:t>
      </w:r>
      <w:proofErr w:type="spellStart"/>
      <w:r w:rsidRPr="00163517">
        <w:t>anaFluent</w:t>
      </w:r>
      <w:proofErr w:type="spellEnd"/>
    </w:p>
    <w:p w14:paraId="35C89E82" w14:textId="77777777" w:rsidR="00163517" w:rsidRPr="00163517" w:rsidRDefault="00163517" w:rsidP="00163517">
      <w:r w:rsidRPr="00163517">
        <w:t xml:space="preserve">Commission is calculated from </w:t>
      </w:r>
      <w:r w:rsidRPr="00163517">
        <w:rPr>
          <w:b/>
          <w:bCs/>
        </w:rPr>
        <w:t xml:space="preserve">net revenue </w:t>
      </w:r>
      <w:proofErr w:type="gramStart"/>
      <w:r w:rsidRPr="00163517">
        <w:rPr>
          <w:b/>
          <w:bCs/>
        </w:rPr>
        <w:t>actually received</w:t>
      </w:r>
      <w:proofErr w:type="gramEnd"/>
      <w:r w:rsidRPr="00163517">
        <w:rPr>
          <w:b/>
          <w:bCs/>
        </w:rPr>
        <w:t xml:space="preserve"> by </w:t>
      </w:r>
      <w:proofErr w:type="spellStart"/>
      <w:r w:rsidRPr="00163517">
        <w:rPr>
          <w:b/>
          <w:bCs/>
        </w:rPr>
        <w:t>anaFluent</w:t>
      </w:r>
      <w:proofErr w:type="spellEnd"/>
      <w:r w:rsidRPr="00163517">
        <w:t xml:space="preserve"> after App Store/Google Play fees, taxes, refunds, chargebacks, discounts, payment processing fees, and currency conversion fees where applicable.</w:t>
      </w:r>
    </w:p>
    <w:p w14:paraId="6C75A004" w14:textId="77777777" w:rsidR="00163517" w:rsidRPr="00163517" w:rsidRDefault="002D6B08" w:rsidP="00163517">
      <w:r>
        <w:pict w14:anchorId="49E74195">
          <v:rect id="_x0000_i1026" style="width:0;height:1.5pt" o:hralign="center" o:hrstd="t" o:hr="t" fillcolor="#a0a0a0" stroked="f"/>
        </w:pict>
      </w:r>
    </w:p>
    <w:p w14:paraId="77889B88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t>2. Commission Rules</w:t>
      </w:r>
    </w:p>
    <w:p w14:paraId="4EC3A7C4" w14:textId="3F32CB50" w:rsidR="00163517" w:rsidRPr="00163517" w:rsidRDefault="00163517" w:rsidP="000B4D83">
      <w:r w:rsidRPr="00163517">
        <w:t>Commission is only earned when someone becomes a paid subscriber through the creator’s referral link or code.</w:t>
      </w:r>
      <w:r w:rsidR="000B4D83">
        <w:t xml:space="preserve"> </w:t>
      </w:r>
      <w:proofErr w:type="spellStart"/>
      <w:r w:rsidR="000B4D83" w:rsidRPr="000B4D83">
        <w:t>anaFluent’s</w:t>
      </w:r>
      <w:proofErr w:type="spellEnd"/>
      <w:r w:rsidR="000B4D83" w:rsidRPr="000B4D83">
        <w:t xml:space="preserve"> tracking systems will be used to determine attribution and commissions.</w:t>
      </w:r>
    </w:p>
    <w:p w14:paraId="4307F1AE" w14:textId="77777777" w:rsidR="00163517" w:rsidRPr="00163517" w:rsidRDefault="00163517" w:rsidP="00163517">
      <w:r w:rsidRPr="00163517">
        <w:t>No commission is earned from:</w:t>
      </w:r>
    </w:p>
    <w:p w14:paraId="0BA7009D" w14:textId="77777777" w:rsidR="00163517" w:rsidRPr="00163517" w:rsidRDefault="00163517" w:rsidP="00163517">
      <w:pPr>
        <w:numPr>
          <w:ilvl w:val="0"/>
          <w:numId w:val="10"/>
        </w:numPr>
      </w:pPr>
      <w:r w:rsidRPr="00163517">
        <w:t xml:space="preserve">refunded payments; </w:t>
      </w:r>
    </w:p>
    <w:p w14:paraId="20CF4CB8" w14:textId="77777777" w:rsidR="00163517" w:rsidRPr="00163517" w:rsidRDefault="00163517" w:rsidP="00163517">
      <w:pPr>
        <w:numPr>
          <w:ilvl w:val="0"/>
          <w:numId w:val="10"/>
        </w:numPr>
      </w:pPr>
      <w:r w:rsidRPr="00163517">
        <w:t xml:space="preserve">chargebacks; </w:t>
      </w:r>
    </w:p>
    <w:p w14:paraId="4BBF05D6" w14:textId="77777777" w:rsidR="00163517" w:rsidRPr="00163517" w:rsidRDefault="00163517" w:rsidP="00163517">
      <w:pPr>
        <w:numPr>
          <w:ilvl w:val="0"/>
          <w:numId w:val="10"/>
        </w:numPr>
      </w:pPr>
      <w:r w:rsidRPr="00163517">
        <w:t xml:space="preserve">fake accounts; </w:t>
      </w:r>
    </w:p>
    <w:p w14:paraId="5F58D96E" w14:textId="77777777" w:rsidR="00163517" w:rsidRPr="00163517" w:rsidRDefault="00163517" w:rsidP="00163517">
      <w:pPr>
        <w:numPr>
          <w:ilvl w:val="0"/>
          <w:numId w:val="10"/>
        </w:numPr>
      </w:pPr>
      <w:r w:rsidRPr="00163517">
        <w:t xml:space="preserve">duplicate accounts; </w:t>
      </w:r>
    </w:p>
    <w:p w14:paraId="6E9A3763" w14:textId="207C9BB4" w:rsidR="00163517" w:rsidRPr="00163517" w:rsidRDefault="00163517" w:rsidP="00163517">
      <w:pPr>
        <w:numPr>
          <w:ilvl w:val="0"/>
          <w:numId w:val="10"/>
        </w:numPr>
      </w:pPr>
      <w:r w:rsidRPr="00163517">
        <w:t xml:space="preserve">fraudulent traffic; </w:t>
      </w:r>
    </w:p>
    <w:p w14:paraId="2D4BB66B" w14:textId="77777777" w:rsidR="00163517" w:rsidRPr="00163517" w:rsidRDefault="00163517" w:rsidP="00163517">
      <w:pPr>
        <w:numPr>
          <w:ilvl w:val="0"/>
          <w:numId w:val="10"/>
        </w:numPr>
      </w:pPr>
      <w:r w:rsidRPr="00163517">
        <w:t xml:space="preserve">users who cannot reasonably be attributed to the creator’s referral link or code. </w:t>
      </w:r>
    </w:p>
    <w:p w14:paraId="4CA1FE9D" w14:textId="77777777" w:rsidR="00163517" w:rsidRPr="00163517" w:rsidRDefault="002D6B08" w:rsidP="00163517">
      <w:r>
        <w:pict w14:anchorId="47CBBE28">
          <v:rect id="_x0000_i1027" style="width:0;height:1.5pt" o:hralign="center" o:hrstd="t" o:hr="t" fillcolor="#a0a0a0" stroked="f"/>
        </w:pict>
      </w:r>
    </w:p>
    <w:p w14:paraId="7DB19B68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lastRenderedPageBreak/>
        <w:t>3. Payouts</w:t>
      </w:r>
    </w:p>
    <w:p w14:paraId="21A3E4D6" w14:textId="78A62FCA" w:rsidR="00163517" w:rsidRPr="00163517" w:rsidRDefault="00163517" w:rsidP="00E841AA">
      <w:r w:rsidRPr="00163517">
        <w:t>Payouts are made monthly</w:t>
      </w:r>
      <w:r w:rsidR="00E841AA">
        <w:t xml:space="preserve">, </w:t>
      </w:r>
      <w:r w:rsidR="00E841AA" w:rsidRPr="00E841AA">
        <w:t>usually between the 3rd and 10th of each month</w:t>
      </w:r>
      <w:r w:rsidR="00E841AA">
        <w:t>,</w:t>
      </w:r>
      <w:r w:rsidRPr="00163517">
        <w:t xml:space="preserve"> once the creator’s approved balance reaches the minimum payout amount.</w:t>
      </w:r>
    </w:p>
    <w:p w14:paraId="278EA98E" w14:textId="03813CE6" w:rsidR="00163517" w:rsidRPr="00163517" w:rsidRDefault="00163517" w:rsidP="00163517">
      <w:r w:rsidRPr="00163517">
        <w:t xml:space="preserve">If the balance is below the minimum payout, it will roll over </w:t>
      </w:r>
      <w:proofErr w:type="gramStart"/>
      <w:r w:rsidRPr="00163517">
        <w:t>to</w:t>
      </w:r>
      <w:proofErr w:type="gramEnd"/>
      <w:r w:rsidRPr="00163517">
        <w:t xml:space="preserve"> the next month.</w:t>
      </w:r>
      <w:r w:rsidR="002254D8">
        <w:t xml:space="preserve"> However, </w:t>
      </w:r>
      <w:proofErr w:type="spellStart"/>
      <w:r w:rsidR="002254D8">
        <w:t>anaFluent</w:t>
      </w:r>
      <w:proofErr w:type="spellEnd"/>
      <w:r w:rsidR="002254D8">
        <w:t xml:space="preserve"> may elect to send a payout even if the approved balance has not reached the minimum payout amount.</w:t>
      </w:r>
    </w:p>
    <w:p w14:paraId="270B6ED3" w14:textId="77777777" w:rsidR="00163517" w:rsidRPr="00163517" w:rsidRDefault="00163517" w:rsidP="00163517">
      <w:r w:rsidRPr="00163517">
        <w:t>The creator is responsible for providing correct payout information.</w:t>
      </w:r>
    </w:p>
    <w:p w14:paraId="7CA75E01" w14:textId="77777777" w:rsidR="00163517" w:rsidRPr="00163517" w:rsidRDefault="00163517" w:rsidP="00163517">
      <w:r w:rsidRPr="00163517">
        <w:t>The creator is responsible for any taxes, reporting, or legal obligations related to their earnings.</w:t>
      </w:r>
    </w:p>
    <w:p w14:paraId="3BCE45E6" w14:textId="77777777" w:rsidR="00163517" w:rsidRPr="00163517" w:rsidRDefault="002D6B08" w:rsidP="00163517">
      <w:r>
        <w:pict w14:anchorId="6E4AD3E1">
          <v:rect id="_x0000_i1028" style="width:0;height:1.5pt" o:hralign="center" o:hrstd="t" o:hr="t" fillcolor="#a0a0a0" stroked="f"/>
        </w:pict>
      </w:r>
    </w:p>
    <w:p w14:paraId="735C5401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t>4. Promotion Rules</w:t>
      </w:r>
    </w:p>
    <w:p w14:paraId="17B4BEEF" w14:textId="77777777" w:rsidR="00E423B8" w:rsidRPr="00E423B8" w:rsidRDefault="00E423B8" w:rsidP="00E423B8">
      <w:r w:rsidRPr="00E423B8">
        <w:t xml:space="preserve">When promoting </w:t>
      </w:r>
      <w:proofErr w:type="spellStart"/>
      <w:r w:rsidRPr="00E423B8">
        <w:t>anaFluent</w:t>
      </w:r>
      <w:proofErr w:type="spellEnd"/>
      <w:r w:rsidRPr="00E423B8">
        <w:t xml:space="preserve">, the creator must clearly disclose their relationship with </w:t>
      </w:r>
      <w:proofErr w:type="spellStart"/>
      <w:r w:rsidRPr="00E423B8">
        <w:t>anaFluent</w:t>
      </w:r>
      <w:proofErr w:type="spellEnd"/>
      <w:r w:rsidRPr="00E423B8">
        <w:t xml:space="preserve"> and follow all applicable advertising, influencer marketing, consumer protection, platform, and local laws.</w:t>
      </w:r>
    </w:p>
    <w:p w14:paraId="0C0DA26E" w14:textId="77777777" w:rsidR="00E423B8" w:rsidRPr="00E423B8" w:rsidRDefault="00E423B8" w:rsidP="00E423B8">
      <w:r w:rsidRPr="00E423B8">
        <w:t xml:space="preserve">The creator confirms that they are legally allowed to promote </w:t>
      </w:r>
      <w:proofErr w:type="spellStart"/>
      <w:r w:rsidRPr="00E423B8">
        <w:t>anaFluent</w:t>
      </w:r>
      <w:proofErr w:type="spellEnd"/>
      <w:r w:rsidRPr="00E423B8">
        <w:t xml:space="preserve"> and receive commission or other benefits, including having any </w:t>
      </w:r>
      <w:proofErr w:type="gramStart"/>
      <w:r w:rsidRPr="00E423B8">
        <w:t>required influencer</w:t>
      </w:r>
      <w:proofErr w:type="gramEnd"/>
      <w:r w:rsidRPr="00E423B8">
        <w:t xml:space="preserve"> advertising license, permit, registration, or approval in their country or region.</w:t>
      </w:r>
    </w:p>
    <w:p w14:paraId="021D1401" w14:textId="07A61976" w:rsidR="00E423B8" w:rsidRPr="00E423B8" w:rsidRDefault="00E423B8" w:rsidP="001B38A1">
      <w:r w:rsidRPr="00E423B8">
        <w:t xml:space="preserve">The creator agrees not to make false, misleading, or exaggerated claims about </w:t>
      </w:r>
      <w:proofErr w:type="spellStart"/>
      <w:r w:rsidRPr="00E423B8">
        <w:t>anaFluent</w:t>
      </w:r>
      <w:proofErr w:type="spellEnd"/>
      <w:r w:rsidRPr="00E423B8">
        <w:t xml:space="preserve">, including claims that </w:t>
      </w:r>
      <w:proofErr w:type="spellStart"/>
      <w:r w:rsidRPr="00E423B8">
        <w:t>anaFluent</w:t>
      </w:r>
      <w:proofErr w:type="spellEnd"/>
      <w:r w:rsidRPr="00E423B8">
        <w:t xml:space="preserve"> guarantees fluency, job offers, exam results, immigration results, academic results, or results within a specific number of days.</w:t>
      </w:r>
      <w:r w:rsidR="001B38A1">
        <w:t xml:space="preserve"> </w:t>
      </w:r>
      <w:r w:rsidR="001B38A1" w:rsidRPr="001B38A1">
        <w:t>Disclosures must be clear and easy for the audience to notice.</w:t>
      </w:r>
    </w:p>
    <w:p w14:paraId="30952D20" w14:textId="77777777" w:rsidR="00E423B8" w:rsidRPr="00E423B8" w:rsidRDefault="00E423B8" w:rsidP="00E423B8">
      <w:r w:rsidRPr="00E423B8">
        <w:t xml:space="preserve">If the creator does not have the required legal permission or license to promote </w:t>
      </w:r>
      <w:proofErr w:type="spellStart"/>
      <w:r w:rsidRPr="00E423B8">
        <w:t>anaFluent</w:t>
      </w:r>
      <w:proofErr w:type="spellEnd"/>
      <w:r w:rsidRPr="00E423B8">
        <w:t>, they must not publish promotional content.</w:t>
      </w:r>
    </w:p>
    <w:p w14:paraId="5C49A97D" w14:textId="74DD758C" w:rsidR="00F154A8" w:rsidRPr="00163517" w:rsidRDefault="00E423B8" w:rsidP="00E423B8">
      <w:r w:rsidRPr="00E423B8">
        <w:t>The creator is responsible for any violation caused by their failure to follow applicable laws, disclosure requirements, platform rules, or licensing requirements.</w:t>
      </w:r>
      <w:r w:rsidR="00F154A8" w:rsidRPr="00F154A8">
        <w:t xml:space="preserve"> </w:t>
      </w:r>
    </w:p>
    <w:p w14:paraId="77AC3CBF" w14:textId="77777777" w:rsidR="00163517" w:rsidRPr="00163517" w:rsidRDefault="002D6B08" w:rsidP="00163517">
      <w:r>
        <w:pict w14:anchorId="47AF464A">
          <v:rect id="_x0000_i1029" style="width:0;height:1.5pt" o:hralign="center" o:hrstd="t" o:hr="t" fillcolor="#a0a0a0" stroked="f"/>
        </w:pict>
      </w:r>
    </w:p>
    <w:p w14:paraId="25A35A6F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t>5. Content Usage</w:t>
      </w:r>
    </w:p>
    <w:p w14:paraId="1D95B585" w14:textId="4A37B128" w:rsidR="005C5795" w:rsidRDefault="005C5795" w:rsidP="005C5795">
      <w:r>
        <w:t xml:space="preserve">The creator gives </w:t>
      </w:r>
      <w:proofErr w:type="spellStart"/>
      <w:r>
        <w:t>anaFluent</w:t>
      </w:r>
      <w:proofErr w:type="spellEnd"/>
      <w:r>
        <w:t xml:space="preserve"> permission to use, repost, download, edit, and share any </w:t>
      </w:r>
      <w:proofErr w:type="spellStart"/>
      <w:r>
        <w:t>anaFluent</w:t>
      </w:r>
      <w:proofErr w:type="spellEnd"/>
      <w:r>
        <w:t>-related content the creator publishes, including videos, images, captions, and screenshots.</w:t>
      </w:r>
    </w:p>
    <w:p w14:paraId="1A4B9518" w14:textId="49C29F50" w:rsidR="005C5795" w:rsidRDefault="005C5795" w:rsidP="005C5795">
      <w:proofErr w:type="spellStart"/>
      <w:r>
        <w:lastRenderedPageBreak/>
        <w:t>anaFluent</w:t>
      </w:r>
      <w:proofErr w:type="spellEnd"/>
      <w:r>
        <w:t xml:space="preserve"> may use this content organically and in paid ads on </w:t>
      </w:r>
      <w:proofErr w:type="spellStart"/>
      <w:r>
        <w:t>anaFluent’s</w:t>
      </w:r>
      <w:proofErr w:type="spellEnd"/>
      <w:r>
        <w:t xml:space="preserve"> own accounts, website, app store pages, email, and marketing channels, with credit to the creator where practical.</w:t>
      </w:r>
    </w:p>
    <w:p w14:paraId="78F16536" w14:textId="3CE7AAC6" w:rsidR="005C5795" w:rsidRDefault="005C5795" w:rsidP="005C5795">
      <w:r>
        <w:t xml:space="preserve">This permission does not require the creator to add </w:t>
      </w:r>
      <w:proofErr w:type="spellStart"/>
      <w:r>
        <w:t>anaFluent</w:t>
      </w:r>
      <w:proofErr w:type="spellEnd"/>
      <w:r>
        <w:t xml:space="preserve"> as an ad partner or provide partnership ad access.</w:t>
      </w:r>
    </w:p>
    <w:p w14:paraId="692A62E5" w14:textId="5FC4C812" w:rsidR="00163517" w:rsidRPr="00163517" w:rsidRDefault="005C5795" w:rsidP="005C5795">
      <w:r>
        <w:t>The creator confirms that the content they create does not include any music, images, videos, or other materials they do not have the right to use for promotional purposes.</w:t>
      </w:r>
      <w:r w:rsidR="002D6B08">
        <w:pict w14:anchorId="2A285FEC">
          <v:rect id="_x0000_i1030" style="width:0;height:1.5pt" o:hralign="center" o:hrstd="t" o:hr="t" fillcolor="#a0a0a0" stroked="f"/>
        </w:pict>
      </w:r>
    </w:p>
    <w:p w14:paraId="1A20DEE2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t>6. Ending the Partnership</w:t>
      </w:r>
    </w:p>
    <w:p w14:paraId="7A1348F5" w14:textId="77777777" w:rsidR="00163517" w:rsidRPr="00163517" w:rsidRDefault="00163517" w:rsidP="00163517">
      <w:r w:rsidRPr="00163517">
        <w:t xml:space="preserve">Either </w:t>
      </w:r>
      <w:proofErr w:type="spellStart"/>
      <w:r w:rsidRPr="00163517">
        <w:t>anaFluent</w:t>
      </w:r>
      <w:proofErr w:type="spellEnd"/>
      <w:r w:rsidRPr="00163517">
        <w:t xml:space="preserve"> or the creator may end the partnership at any time.</w:t>
      </w:r>
    </w:p>
    <w:p w14:paraId="50E2DC6F" w14:textId="77777777" w:rsidR="00163517" w:rsidRPr="00163517" w:rsidRDefault="00163517" w:rsidP="00163517">
      <w:r w:rsidRPr="00163517">
        <w:t>The creator may still receive approved unpaid commissions earned before the partnership ended, unless those commissions are connected to refunds, chargebacks, fraud, misleading promotion, or violation of this agreement.</w:t>
      </w:r>
    </w:p>
    <w:p w14:paraId="2A2F6ADD" w14:textId="77777777" w:rsidR="00163517" w:rsidRPr="00163517" w:rsidRDefault="00163517" w:rsidP="00163517">
      <w:proofErr w:type="spellStart"/>
      <w:r w:rsidRPr="00163517">
        <w:t>anaFluent</w:t>
      </w:r>
      <w:proofErr w:type="spellEnd"/>
      <w:r w:rsidRPr="00163517">
        <w:t xml:space="preserve"> may deactivate the creator’s referral link or code if the partnership ends or if these terms are violated.</w:t>
      </w:r>
    </w:p>
    <w:p w14:paraId="78236045" w14:textId="77777777" w:rsidR="00163517" w:rsidRPr="00163517" w:rsidRDefault="002D6B08" w:rsidP="00163517">
      <w:r>
        <w:pict w14:anchorId="69F4AECF">
          <v:rect id="_x0000_i1031" style="width:0;height:1.5pt" o:hralign="center" o:hrstd="t" o:hr="t" fillcolor="#a0a0a0" stroked="f"/>
        </w:pict>
      </w:r>
    </w:p>
    <w:p w14:paraId="00313BEB" w14:textId="77777777" w:rsidR="00163517" w:rsidRPr="00163517" w:rsidRDefault="00163517" w:rsidP="00163517">
      <w:pPr>
        <w:rPr>
          <w:b/>
          <w:bCs/>
        </w:rPr>
      </w:pPr>
      <w:r w:rsidRPr="00163517">
        <w:rPr>
          <w:b/>
          <w:bCs/>
        </w:rPr>
        <w:t>7. Acceptance</w:t>
      </w:r>
    </w:p>
    <w:p w14:paraId="38F879B6" w14:textId="77777777" w:rsidR="00E841AA" w:rsidRPr="00E841AA" w:rsidRDefault="00E841AA" w:rsidP="00E841AA">
      <w:r w:rsidRPr="00E841AA">
        <w:t xml:space="preserve">By checking the acceptance box in the </w:t>
      </w:r>
      <w:proofErr w:type="spellStart"/>
      <w:r w:rsidRPr="00E841AA">
        <w:t>anaFluent</w:t>
      </w:r>
      <w:proofErr w:type="spellEnd"/>
      <w:r w:rsidRPr="00E841AA">
        <w:t xml:space="preserve"> creator dashboard, the creator confirms that they have read and </w:t>
      </w:r>
      <w:proofErr w:type="gramStart"/>
      <w:r w:rsidRPr="00E841AA">
        <w:t>agree</w:t>
      </w:r>
      <w:proofErr w:type="gramEnd"/>
      <w:r w:rsidRPr="00E841AA">
        <w:t xml:space="preserve"> to this </w:t>
      </w:r>
      <w:proofErr w:type="spellStart"/>
      <w:r w:rsidRPr="00E841AA">
        <w:t>anaFluent</w:t>
      </w:r>
      <w:proofErr w:type="spellEnd"/>
      <w:r w:rsidRPr="00E841AA">
        <w:t xml:space="preserve"> Creator Partner Agreement.</w:t>
      </w:r>
    </w:p>
    <w:p w14:paraId="2F62061F" w14:textId="77777777" w:rsidR="00E841AA" w:rsidRPr="00E841AA" w:rsidRDefault="00E841AA" w:rsidP="00E841AA">
      <w:r w:rsidRPr="00E841AA">
        <w:rPr>
          <w:b/>
          <w:bCs/>
        </w:rPr>
        <w:t>Acceptance Method:</w:t>
      </w:r>
      <w:r w:rsidRPr="00E841AA">
        <w:t xml:space="preserve"> Dashboard checkbox</w:t>
      </w:r>
      <w:r w:rsidRPr="00E841AA">
        <w:br/>
      </w:r>
      <w:r w:rsidRPr="00E841AA">
        <w:rPr>
          <w:b/>
          <w:bCs/>
        </w:rPr>
        <w:t>Agreement Version:</w:t>
      </w:r>
      <w:r w:rsidRPr="00E841AA">
        <w:t xml:space="preserve"> [v1.0]</w:t>
      </w:r>
      <w:r w:rsidRPr="00E841AA">
        <w:br/>
      </w:r>
      <w:r w:rsidRPr="00E841AA">
        <w:rPr>
          <w:b/>
          <w:bCs/>
        </w:rPr>
        <w:t>Date Accepted:</w:t>
      </w:r>
      <w:r w:rsidRPr="00E841AA">
        <w:t xml:space="preserve"> Recorded automatically in dashboard</w:t>
      </w:r>
    </w:p>
    <w:p w14:paraId="61B9056E" w14:textId="77777777" w:rsidR="00947E46" w:rsidRPr="00163517" w:rsidRDefault="00947E46" w:rsidP="00163517"/>
    <w:sectPr w:rsidR="00947E46" w:rsidRPr="0016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CF0"/>
    <w:multiLevelType w:val="multilevel"/>
    <w:tmpl w:val="49F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2405"/>
    <w:multiLevelType w:val="multilevel"/>
    <w:tmpl w:val="3B76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B133E"/>
    <w:multiLevelType w:val="multilevel"/>
    <w:tmpl w:val="BC2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E4F20"/>
    <w:multiLevelType w:val="multilevel"/>
    <w:tmpl w:val="6962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94D2E"/>
    <w:multiLevelType w:val="multilevel"/>
    <w:tmpl w:val="59DE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43184"/>
    <w:multiLevelType w:val="multilevel"/>
    <w:tmpl w:val="7F0C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50E39"/>
    <w:multiLevelType w:val="multilevel"/>
    <w:tmpl w:val="CA7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F16B1"/>
    <w:multiLevelType w:val="multilevel"/>
    <w:tmpl w:val="52D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F14E2"/>
    <w:multiLevelType w:val="multilevel"/>
    <w:tmpl w:val="ABC4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C411C"/>
    <w:multiLevelType w:val="multilevel"/>
    <w:tmpl w:val="40CC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3519F"/>
    <w:multiLevelType w:val="multilevel"/>
    <w:tmpl w:val="EB6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B2006"/>
    <w:multiLevelType w:val="multilevel"/>
    <w:tmpl w:val="81F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788819">
    <w:abstractNumId w:val="0"/>
  </w:num>
  <w:num w:numId="2" w16cid:durableId="1940599017">
    <w:abstractNumId w:val="9"/>
  </w:num>
  <w:num w:numId="3" w16cid:durableId="650058448">
    <w:abstractNumId w:val="3"/>
  </w:num>
  <w:num w:numId="4" w16cid:durableId="1816293086">
    <w:abstractNumId w:val="7"/>
  </w:num>
  <w:num w:numId="5" w16cid:durableId="278531462">
    <w:abstractNumId w:val="2"/>
  </w:num>
  <w:num w:numId="6" w16cid:durableId="284315055">
    <w:abstractNumId w:val="11"/>
  </w:num>
  <w:num w:numId="7" w16cid:durableId="779908277">
    <w:abstractNumId w:val="8"/>
  </w:num>
  <w:num w:numId="8" w16cid:durableId="659310507">
    <w:abstractNumId w:val="1"/>
  </w:num>
  <w:num w:numId="9" w16cid:durableId="1079132549">
    <w:abstractNumId w:val="4"/>
  </w:num>
  <w:num w:numId="10" w16cid:durableId="1814366053">
    <w:abstractNumId w:val="10"/>
  </w:num>
  <w:num w:numId="11" w16cid:durableId="19666489">
    <w:abstractNumId w:val="6"/>
  </w:num>
  <w:num w:numId="12" w16cid:durableId="1819879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17"/>
    <w:rsid w:val="000B4D83"/>
    <w:rsid w:val="00163517"/>
    <w:rsid w:val="001B38A1"/>
    <w:rsid w:val="002254D8"/>
    <w:rsid w:val="0027799B"/>
    <w:rsid w:val="002C3D7B"/>
    <w:rsid w:val="003B6ADA"/>
    <w:rsid w:val="00406D7D"/>
    <w:rsid w:val="004B268C"/>
    <w:rsid w:val="005C5795"/>
    <w:rsid w:val="005D3851"/>
    <w:rsid w:val="00600A49"/>
    <w:rsid w:val="00732812"/>
    <w:rsid w:val="00947E46"/>
    <w:rsid w:val="00A71447"/>
    <w:rsid w:val="00A749B9"/>
    <w:rsid w:val="00AB3279"/>
    <w:rsid w:val="00B84B63"/>
    <w:rsid w:val="00CF03B2"/>
    <w:rsid w:val="00E423B8"/>
    <w:rsid w:val="00E841AA"/>
    <w:rsid w:val="00F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5FDE"/>
  <w15:chartTrackingRefBased/>
  <w15:docId w15:val="{56C8F97C-66DD-4C35-B632-D0715E7A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8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Schroeder</dc:creator>
  <cp:keywords/>
  <dc:description/>
  <cp:lastModifiedBy>Joshua Schroeder</cp:lastModifiedBy>
  <cp:revision>8</cp:revision>
  <dcterms:created xsi:type="dcterms:W3CDTF">2026-05-01T14:52:00Z</dcterms:created>
  <dcterms:modified xsi:type="dcterms:W3CDTF">2026-05-04T16:10:00Z</dcterms:modified>
</cp:coreProperties>
</file>